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0B" w:rsidRPr="00A1330B" w:rsidRDefault="00A1330B" w:rsidP="006D7D00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444444"/>
          <w:sz w:val="23"/>
          <w:szCs w:val="23"/>
        </w:rPr>
      </w:pPr>
      <w:r w:rsidRPr="00A1330B">
        <w:rPr>
          <w:b/>
          <w:color w:val="444444"/>
          <w:sz w:val="23"/>
          <w:szCs w:val="23"/>
        </w:rPr>
        <w:t xml:space="preserve">MACRO OPERATIVO CENTRO HISTÓRICO </w:t>
      </w:r>
    </w:p>
    <w:p w:rsidR="00D4324C" w:rsidRDefault="00A1330B" w:rsidP="00A1330B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Con objetivo de lograr un buen uso del espacio público, la Agencia </w:t>
      </w:r>
      <w:r w:rsidR="00D4324C">
        <w:rPr>
          <w:color w:val="444444"/>
          <w:sz w:val="23"/>
          <w:szCs w:val="23"/>
        </w:rPr>
        <w:t xml:space="preserve">Metropolitana de Control </w:t>
      </w:r>
      <w:r>
        <w:rPr>
          <w:color w:val="444444"/>
          <w:sz w:val="23"/>
          <w:szCs w:val="23"/>
        </w:rPr>
        <w:t xml:space="preserve">efectúo la mañana de este domingo 11 de octubre un operativo de control en el Centro Histórico de Quito, zona donde la ciudadanía denuncia la presencia de comerciantes informales. </w:t>
      </w:r>
    </w:p>
    <w:p w:rsidR="00A1330B" w:rsidRDefault="00A1330B" w:rsidP="00A1330B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La AMC verifica el incumplimiento a la Ordenanza Metropolitana 332 artículo 104 numeral 5, la cual sanciona la actividad comercial sin autorización en espacio público con una multa de 0,50 de una RBU (USD 193).</w:t>
      </w:r>
    </w:p>
    <w:p w:rsidR="00A1330B" w:rsidRDefault="00A154B6" w:rsidP="00A1330B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30 personas divididas en t</w:t>
      </w:r>
      <w:r w:rsidR="00A1330B">
        <w:rPr>
          <w:color w:val="444444"/>
          <w:sz w:val="23"/>
          <w:szCs w:val="23"/>
        </w:rPr>
        <w:t xml:space="preserve">res equipos de trabajo comandados por el Supervisor </w:t>
      </w:r>
      <w:r>
        <w:rPr>
          <w:color w:val="444444"/>
          <w:sz w:val="23"/>
          <w:szCs w:val="23"/>
        </w:rPr>
        <w:t xml:space="preserve">(encargado) </w:t>
      </w:r>
      <w:r w:rsidR="00A1330B">
        <w:rPr>
          <w:color w:val="444444"/>
          <w:sz w:val="23"/>
          <w:szCs w:val="23"/>
        </w:rPr>
        <w:t>de la AMC, David Chávez Llerena, funcionarios de esta dependencia, Ag</w:t>
      </w:r>
      <w:r w:rsidR="00641AFE">
        <w:rPr>
          <w:color w:val="444444"/>
          <w:sz w:val="23"/>
          <w:szCs w:val="23"/>
        </w:rPr>
        <w:t xml:space="preserve">entes de Control Metropolitano </w:t>
      </w:r>
      <w:r w:rsidR="00A1330B">
        <w:rPr>
          <w:color w:val="444444"/>
          <w:sz w:val="23"/>
          <w:szCs w:val="23"/>
        </w:rPr>
        <w:t>y el respaldo de la Policía Nacional</w:t>
      </w:r>
      <w:r w:rsidR="004B7680">
        <w:rPr>
          <w:color w:val="444444"/>
          <w:sz w:val="23"/>
          <w:szCs w:val="23"/>
        </w:rPr>
        <w:t xml:space="preserve"> (incluido un equipo de agentes de migración)</w:t>
      </w:r>
      <w:bookmarkStart w:id="0" w:name="_GoBack"/>
      <w:bookmarkEnd w:id="0"/>
      <w:r w:rsidR="00A1330B">
        <w:rPr>
          <w:color w:val="444444"/>
          <w:sz w:val="23"/>
          <w:szCs w:val="23"/>
        </w:rPr>
        <w:t xml:space="preserve">, iniciaron el control para retirar del espacio público a personas dedicadas a ejercer actividades económicas sin </w:t>
      </w:r>
      <w:r w:rsidR="006D7D00">
        <w:rPr>
          <w:color w:val="444444"/>
          <w:sz w:val="23"/>
          <w:szCs w:val="23"/>
        </w:rPr>
        <w:t>los permisos necesarios</w:t>
      </w:r>
      <w:r w:rsidR="00A1330B">
        <w:rPr>
          <w:color w:val="444444"/>
          <w:sz w:val="23"/>
          <w:szCs w:val="23"/>
        </w:rPr>
        <w:t>.</w:t>
      </w:r>
    </w:p>
    <w:p w:rsidR="00D4324C" w:rsidRDefault="00D4324C" w:rsidP="00A1330B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El operativo comenzó siendo disuasivo, en los que se solicitaba a los vendedores se retiren, se socializaba sobre las normativas y cómo sacar los permisos respectivos para actividades económicas. Sin embargo, ante la reincidencia de los comerciantes se procedió a hacer retiros de los productos comercializados en el espacio público sin el respectivo permiso.</w:t>
      </w:r>
    </w:p>
    <w:p w:rsidR="00A1330B" w:rsidRDefault="006D7D00" w:rsidP="00A1330B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La AMC </w:t>
      </w:r>
      <w:r w:rsidR="00A1330B">
        <w:rPr>
          <w:color w:val="444444"/>
          <w:sz w:val="23"/>
          <w:szCs w:val="23"/>
        </w:rPr>
        <w:t>no dará tregua a estas acciones hasta que se recupere el espacio público para el libre tránsito de los peatones y esto se hace además atendiendo los múltiples pedidos de la ciudadanía a través de redes sociales o denuncias.</w:t>
      </w:r>
    </w:p>
    <w:p w:rsidR="00A1330B" w:rsidRDefault="006D7D00" w:rsidP="00A1330B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Se pide comedidamente a</w:t>
      </w:r>
      <w:r w:rsidR="00A1330B">
        <w:rPr>
          <w:color w:val="444444"/>
          <w:sz w:val="23"/>
          <w:szCs w:val="23"/>
        </w:rPr>
        <w:t xml:space="preserve"> los ciudadanos que eviten adquirir productos en espacios públicos y denuncien cualquier violación a las ordenanzas municipales.</w:t>
      </w:r>
    </w:p>
    <w:p w:rsidR="00A1330B" w:rsidRDefault="00A1330B" w:rsidP="00A1330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inherit" w:hAnsi="inherit"/>
          <w:color w:val="444444"/>
          <w:sz w:val="23"/>
          <w:szCs w:val="23"/>
          <w:bdr w:val="none" w:sz="0" w:space="0" w:color="auto" w:frame="1"/>
        </w:rPr>
      </w:pPr>
      <w:r>
        <w:rPr>
          <w:rStyle w:val="Textoennegrita"/>
          <w:rFonts w:ascii="inherit" w:hAnsi="inherit"/>
          <w:color w:val="444444"/>
          <w:sz w:val="23"/>
          <w:szCs w:val="23"/>
          <w:bdr w:val="none" w:sz="0" w:space="0" w:color="auto" w:frame="1"/>
        </w:rPr>
        <w:t>Datos del operativo</w:t>
      </w:r>
    </w:p>
    <w:p w:rsidR="00786F64" w:rsidRDefault="00786F64" w:rsidP="00A1330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3"/>
          <w:szCs w:val="23"/>
        </w:rPr>
      </w:pPr>
    </w:p>
    <w:p w:rsidR="00A1330B" w:rsidRDefault="00A1330B" w:rsidP="00A1330B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-</w:t>
      </w:r>
      <w:r w:rsidR="00786F64">
        <w:rPr>
          <w:color w:val="444444"/>
          <w:sz w:val="23"/>
          <w:szCs w:val="23"/>
        </w:rPr>
        <w:t xml:space="preserve">Se realizaron 8 retiros </w:t>
      </w:r>
    </w:p>
    <w:p w:rsidR="00A1330B" w:rsidRDefault="00A1330B" w:rsidP="00A1330B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-Productos como: cigarrillos</w:t>
      </w:r>
      <w:r w:rsidR="00641AFE">
        <w:rPr>
          <w:color w:val="444444"/>
          <w:sz w:val="23"/>
          <w:szCs w:val="23"/>
        </w:rPr>
        <w:t xml:space="preserve"> (230 cajetillas)</w:t>
      </w:r>
      <w:r>
        <w:rPr>
          <w:color w:val="444444"/>
          <w:sz w:val="23"/>
          <w:szCs w:val="23"/>
        </w:rPr>
        <w:t xml:space="preserve">, frutas, verduras, </w:t>
      </w:r>
      <w:r w:rsidR="00786F64">
        <w:rPr>
          <w:color w:val="444444"/>
          <w:sz w:val="23"/>
          <w:szCs w:val="23"/>
        </w:rPr>
        <w:t>prendas de vestir (chompas, pijamas, camisetas), accesorios para celulares, reproductores de música, bisutería, útiles escolares, artículos de limpieza, entre otros</w:t>
      </w:r>
      <w:r>
        <w:rPr>
          <w:color w:val="444444"/>
          <w:sz w:val="23"/>
          <w:szCs w:val="23"/>
        </w:rPr>
        <w:t>.</w:t>
      </w:r>
    </w:p>
    <w:p w:rsidR="005E499C" w:rsidRPr="00A1330B" w:rsidRDefault="00A1330B" w:rsidP="00A1330B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-NOTA: la AMC realiza retiros (no decomisos o incautaciones). Las personas pueden retirar los productos de las bodegas en La Mariscal (Yánez Pinzón N24-136 y La Niña).</w:t>
      </w:r>
    </w:p>
    <w:sectPr w:rsidR="005E499C" w:rsidRPr="00A13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0B"/>
    <w:rsid w:val="004B7680"/>
    <w:rsid w:val="00641AFE"/>
    <w:rsid w:val="00647502"/>
    <w:rsid w:val="006D7D00"/>
    <w:rsid w:val="00786F64"/>
    <w:rsid w:val="00A1330B"/>
    <w:rsid w:val="00A154B6"/>
    <w:rsid w:val="00D4324C"/>
    <w:rsid w:val="00DD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133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13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Mendoza Alarcon</dc:creator>
  <cp:lastModifiedBy>Maria Clara Cueva Gallardo</cp:lastModifiedBy>
  <cp:revision>4</cp:revision>
  <dcterms:created xsi:type="dcterms:W3CDTF">2018-11-12T17:34:00Z</dcterms:created>
  <dcterms:modified xsi:type="dcterms:W3CDTF">2018-11-12T17:40:00Z</dcterms:modified>
</cp:coreProperties>
</file>